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22" w:rsidRPr="00F36E9C" w:rsidRDefault="00DC0422" w:rsidP="00DC042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01.03.02 Applied mathematics and Computer science</w:t>
      </w:r>
    </w:p>
    <w:p w:rsidR="00DC0422" w:rsidRPr="00F36E9C" w:rsidRDefault="00DC0422" w:rsidP="00DC042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Program Summary</w:t>
      </w:r>
    </w:p>
    <w:p w:rsidR="00DC0422" w:rsidRPr="00F36E9C" w:rsidRDefault="00DC0422" w:rsidP="00DC0422">
      <w:pPr>
        <w:rPr>
          <w:rFonts w:ascii="Times New Roman" w:hAnsi="Times New Roman"/>
          <w:sz w:val="24"/>
          <w:szCs w:val="24"/>
          <w:lang w:val="en-US"/>
        </w:rPr>
      </w:pPr>
    </w:p>
    <w:p w:rsidR="00DC0422" w:rsidRPr="00F36E9C" w:rsidRDefault="00DC0422" w:rsidP="00DC042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Program title</w:t>
      </w:r>
      <w:r w:rsidRPr="00F36E9C">
        <w:rPr>
          <w:rFonts w:ascii="Times New Roman" w:hAnsi="Times New Roman"/>
          <w:sz w:val="24"/>
          <w:szCs w:val="24"/>
          <w:lang w:val="en-US"/>
        </w:rPr>
        <w:t>: High performance computing and parallel-programming technologies.</w:t>
      </w:r>
    </w:p>
    <w:p w:rsidR="00DC0422" w:rsidRPr="00F36E9C" w:rsidRDefault="00DC0422" w:rsidP="00DC042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Program goals</w:t>
      </w:r>
      <w:r w:rsidRPr="00F36E9C">
        <w:rPr>
          <w:rFonts w:ascii="Times New Roman" w:hAnsi="Times New Roman"/>
          <w:sz w:val="24"/>
          <w:szCs w:val="24"/>
          <w:lang w:val="en-US"/>
        </w:rPr>
        <w:t>: to prepare highly qualified specialists – mathematicians, system programmers for scientific research and industrial organizations of the nuclear weapons complex, nuclear and other high-tech branches of industry.</w:t>
      </w:r>
    </w:p>
    <w:p w:rsidR="00DC0422" w:rsidRPr="00F36E9C" w:rsidRDefault="00DC0422" w:rsidP="00DC0422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36E9C">
        <w:rPr>
          <w:rFonts w:ascii="Times New Roman" w:hAnsi="Times New Roman"/>
          <w:b/>
          <w:sz w:val="24"/>
          <w:szCs w:val="24"/>
          <w:lang w:val="en-US"/>
        </w:rPr>
        <w:t>Duration of full-time program</w:t>
      </w:r>
      <w:r w:rsidRPr="00F36E9C">
        <w:rPr>
          <w:rFonts w:ascii="Times New Roman" w:hAnsi="Times New Roman"/>
          <w:sz w:val="24"/>
          <w:szCs w:val="24"/>
          <w:lang w:val="en-US"/>
        </w:rPr>
        <w:t xml:space="preserve"> - 4 years.</w:t>
      </w:r>
      <w:proofErr w:type="gramEnd"/>
    </w:p>
    <w:p w:rsidR="00DC0422" w:rsidRPr="00F36E9C" w:rsidRDefault="00DC0422" w:rsidP="00DC042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Department</w:t>
      </w:r>
      <w:r w:rsidRPr="00F36E9C">
        <w:rPr>
          <w:rFonts w:ascii="Times New Roman" w:hAnsi="Times New Roman"/>
          <w:sz w:val="24"/>
          <w:szCs w:val="24"/>
          <w:lang w:val="en-US"/>
        </w:rPr>
        <w:t xml:space="preserve">: Department of applied mathematics of SPTI NRNU </w:t>
      </w:r>
      <w:proofErr w:type="spellStart"/>
      <w:r w:rsidRPr="00F36E9C">
        <w:rPr>
          <w:rFonts w:ascii="Times New Roman" w:hAnsi="Times New Roman"/>
          <w:sz w:val="24"/>
          <w:szCs w:val="24"/>
          <w:lang w:val="en-US"/>
        </w:rPr>
        <w:t>MEPhI</w:t>
      </w:r>
      <w:proofErr w:type="spellEnd"/>
      <w:r w:rsidRPr="00F36E9C">
        <w:rPr>
          <w:rFonts w:ascii="Times New Roman" w:hAnsi="Times New Roman"/>
          <w:sz w:val="24"/>
          <w:szCs w:val="24"/>
          <w:lang w:val="en-US"/>
        </w:rPr>
        <w:t>.</w:t>
      </w:r>
    </w:p>
    <w:p w:rsidR="00DC0422" w:rsidRPr="00F36E9C" w:rsidRDefault="00DC0422" w:rsidP="00DC042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Areas of expertise</w:t>
      </w:r>
      <w:r w:rsidRPr="00F36E9C">
        <w:rPr>
          <w:rFonts w:ascii="Times New Roman" w:hAnsi="Times New Roman"/>
          <w:sz w:val="24"/>
          <w:szCs w:val="24"/>
          <w:lang w:val="en-US"/>
        </w:rPr>
        <w:t>: research, design, production, technological, administrative and pedagogical work, with regard to the use of mathematics, programming, information and communication technologies and automated control systems, including the structural units of the research Institute on simulation.</w:t>
      </w:r>
    </w:p>
    <w:p w:rsidR="00DC0422" w:rsidRPr="00F36E9C" w:rsidRDefault="00DC0422" w:rsidP="00DC042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The objects of professional activity</w:t>
      </w:r>
      <w:r w:rsidRPr="00F36E9C">
        <w:rPr>
          <w:rFonts w:ascii="Times New Roman" w:hAnsi="Times New Roman"/>
          <w:sz w:val="24"/>
          <w:szCs w:val="24"/>
          <w:lang w:val="en-US"/>
        </w:rPr>
        <w:t>: mathematical physics, mathematical  modelling, numerical methods, probability theory and mathematical statistics, mathematical and software support, computer networks, high-performance computations and parallel programming technologies, programming languages, algorithms, libraries and software packages, products, system and applied software, mathematical and computer methods of image processing.</w:t>
      </w:r>
    </w:p>
    <w:p w:rsidR="00DC0422" w:rsidRPr="00F36E9C" w:rsidRDefault="00DC0422" w:rsidP="00DC042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Curriculum features</w:t>
      </w:r>
      <w:r w:rsidRPr="00F36E9C">
        <w:rPr>
          <w:rFonts w:ascii="Times New Roman" w:hAnsi="Times New Roman"/>
          <w:sz w:val="24"/>
          <w:szCs w:val="24"/>
          <w:lang w:val="en-US"/>
        </w:rPr>
        <w:t xml:space="preserve">: the curriculum is built on the basis of NRNU </w:t>
      </w:r>
      <w:proofErr w:type="spellStart"/>
      <w:r w:rsidRPr="00F36E9C">
        <w:rPr>
          <w:rFonts w:ascii="Times New Roman" w:hAnsi="Times New Roman"/>
          <w:sz w:val="24"/>
          <w:szCs w:val="24"/>
          <w:lang w:val="en-US"/>
        </w:rPr>
        <w:t>MEPhI</w:t>
      </w:r>
      <w:proofErr w:type="spellEnd"/>
      <w:r w:rsidRPr="00F36E9C">
        <w:rPr>
          <w:rFonts w:ascii="Times New Roman" w:hAnsi="Times New Roman"/>
          <w:sz w:val="24"/>
          <w:szCs w:val="24"/>
          <w:lang w:val="en-US"/>
        </w:rPr>
        <w:t xml:space="preserve"> higher education standards taking into account the professional requirements of the </w:t>
      </w:r>
      <w:smartTag w:uri="urn:schemas-microsoft-com:office:smarttags" w:element="place">
        <w:smartTag w:uri="urn:schemas-microsoft-com:office:smarttags" w:element="PlaceType">
          <w:r w:rsidRPr="00F36E9C">
            <w:rPr>
              <w:rFonts w:ascii="Times New Roman" w:hAnsi="Times New Roman"/>
              <w:sz w:val="24"/>
              <w:szCs w:val="24"/>
              <w:lang w:val="en-US"/>
            </w:rPr>
            <w:t>Institute</w:t>
          </w:r>
        </w:smartTag>
        <w:r w:rsidRPr="00F36E9C">
          <w:rPr>
            <w:rFonts w:ascii="Times New Roman" w:hAnsi="Times New Roman"/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F36E9C">
            <w:rPr>
              <w:rFonts w:ascii="Times New Roman" w:hAnsi="Times New Roman"/>
              <w:sz w:val="24"/>
              <w:szCs w:val="24"/>
              <w:lang w:val="en-US"/>
            </w:rPr>
            <w:t>Theoretical</w:t>
          </w:r>
        </w:smartTag>
      </w:smartTag>
      <w:r w:rsidRPr="00F36E9C">
        <w:rPr>
          <w:rFonts w:ascii="Times New Roman" w:hAnsi="Times New Roman"/>
          <w:sz w:val="24"/>
          <w:szCs w:val="24"/>
          <w:lang w:val="en-US"/>
        </w:rPr>
        <w:t xml:space="preserve"> and Mathematical Physics of RFNC VNIIEF. It includes the Humanities, mathematics and natural science courses, as well as special disciplines: differential geometry, tensor analysis and applications, system and application software, and elective courses that include: game theory and operations research, continuum mechanics, hydrodynamics and mechanics of deformable solids etc. </w:t>
      </w:r>
    </w:p>
    <w:p w:rsidR="00DC0422" w:rsidRPr="00F36E9C" w:rsidRDefault="00DC0422" w:rsidP="00DC042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36E9C">
        <w:rPr>
          <w:rFonts w:ascii="Times New Roman" w:hAnsi="Times New Roman"/>
          <w:b/>
          <w:sz w:val="24"/>
          <w:szCs w:val="24"/>
          <w:lang w:val="en-US"/>
        </w:rPr>
        <w:t>Companies for internship and graduate employment</w:t>
      </w:r>
      <w:r w:rsidRPr="00F36E9C">
        <w:rPr>
          <w:rFonts w:ascii="Times New Roman" w:hAnsi="Times New Roman"/>
          <w:sz w:val="24"/>
          <w:szCs w:val="24"/>
          <w:lang w:val="en-US"/>
        </w:rPr>
        <w:t>: laboratory, research and engineering divisions of RFNC-VNIIEF.</w:t>
      </w:r>
    </w:p>
    <w:p w:rsidR="00353029" w:rsidRPr="00DC0422" w:rsidRDefault="00353029">
      <w:pPr>
        <w:rPr>
          <w:lang w:val="en-US"/>
        </w:rPr>
      </w:pPr>
      <w:bookmarkStart w:id="0" w:name="_GoBack"/>
      <w:bookmarkEnd w:id="0"/>
    </w:p>
    <w:sectPr w:rsidR="00353029" w:rsidRPr="00DC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5A"/>
    <w:rsid w:val="00353029"/>
    <w:rsid w:val="00A4715A"/>
    <w:rsid w:val="00D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AVPashkina</dc:creator>
  <cp:keywords/>
  <dc:description/>
  <cp:lastModifiedBy>AVPashkina</cp:lastModifiedBy>
  <cp:revision>2</cp:revision>
  <dcterms:created xsi:type="dcterms:W3CDTF">2016-02-19T15:56:00Z</dcterms:created>
  <dcterms:modified xsi:type="dcterms:W3CDTF">2016-02-19T15:56:00Z</dcterms:modified>
</cp:coreProperties>
</file>